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7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14:paraId="2936AC06" w14:textId="77777777" w:rsidTr="00513CC7">
        <w:tc>
          <w:tcPr>
            <w:tcW w:w="5303" w:type="dxa"/>
          </w:tcPr>
          <w:p w14:paraId="7E1FB559" w14:textId="0D76A4B6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FE26B2" w:rsidRPr="00FE26B2">
              <w:rPr>
                <w:rFonts w:ascii="Tahoma" w:hAnsi="Tahoma" w:cs="Tahoma"/>
                <w:sz w:val="20"/>
                <w:szCs w:val="20"/>
              </w:rPr>
              <w:t>sono un minore che ha 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E26B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E26B2">
              <w:rPr>
                <w:rFonts w:ascii="Tahoma" w:hAnsi="Tahoma" w:cs="Tahoma"/>
                <w:sz w:val="20"/>
                <w:szCs w:val="20"/>
              </w:rPr>
              <w:t>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46B6B115" w:rsidR="00513CC7" w:rsidRPr="00FB2B82" w:rsidRDefault="00FB2B82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B2B82">
              <w:rPr>
                <w:rFonts w:ascii="Tahoma" w:hAnsi="Tahoma" w:cs="Tahoma"/>
                <w:sz w:val="20"/>
                <w:szCs w:val="20"/>
              </w:rPr>
              <w:t xml:space="preserve">Sono un adulto che ha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respo</w:t>
            </w:r>
            <w:r w:rsidR="00F17460" w:rsidRPr="00FB2B82">
              <w:rPr>
                <w:rFonts w:ascii="Tahoma" w:hAnsi="Tahoma" w:cs="Tahoma"/>
                <w:sz w:val="20"/>
                <w:szCs w:val="20"/>
              </w:rPr>
              <w:t>n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 xml:space="preserve">sabilità genitoriale su un minore </w:t>
            </w:r>
            <w:r w:rsidR="005120D8" w:rsidRPr="005120D8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 w:rsidR="008141E3" w:rsidRPr="00FB2B8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B2B82">
              <w:rPr>
                <w:rFonts w:ascii="Tahoma" w:hAnsi="Tahoma" w:cs="Tahoma"/>
                <w:sz w:val="20"/>
                <w:szCs w:val="20"/>
              </w:rPr>
              <w:t xml:space="preserve">anni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Si ricorda che chiunque, in un procedimento dinanzi al Garante, dichiara o attesta falsamente notizie o circostanze o produce atti  o  documenti  falsi  ne  risponde  ai  sensi  dell'art.  168  del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5671B2E3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>
        <w:rPr>
          <w:rStyle w:val="Enfasigrassetto"/>
          <w:rFonts w:ascii="Tahoma" w:hAnsi="Tahoma" w:cs="Tahoma"/>
          <w:b w:val="0"/>
          <w:lang w:eastAsia="it-IT"/>
        </w:rPr>
        <w:t>protocollo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s.m.i.</w:t>
      </w:r>
      <w:proofErr w:type="spellEnd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09C" w14:textId="77777777" w:rsidR="009910C3" w:rsidRDefault="009910C3" w:rsidP="00AD5FDB">
      <w:pPr>
        <w:spacing w:after="0" w:line="240" w:lineRule="auto"/>
      </w:pPr>
      <w:r>
        <w:separator/>
      </w:r>
    </w:p>
  </w:endnote>
  <w:endnote w:type="continuationSeparator" w:id="0">
    <w:p w14:paraId="141AA255" w14:textId="77777777" w:rsidR="009910C3" w:rsidRDefault="009910C3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327485"/>
      <w:docPartObj>
        <w:docPartGallery w:val="Page Numbers (Bottom of Page)"/>
        <w:docPartUnique/>
      </w:docPartObj>
    </w:sdtPr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C64FD1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97B0" w14:textId="77777777" w:rsidR="009910C3" w:rsidRDefault="009910C3" w:rsidP="00AD5FDB">
      <w:pPr>
        <w:spacing w:after="0" w:line="240" w:lineRule="auto"/>
      </w:pPr>
      <w:r>
        <w:separator/>
      </w:r>
    </w:p>
  </w:footnote>
  <w:footnote w:type="continuationSeparator" w:id="0">
    <w:p w14:paraId="6E91AEF2" w14:textId="77777777" w:rsidR="009910C3" w:rsidRDefault="009910C3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3498">
    <w:abstractNumId w:val="6"/>
  </w:num>
  <w:num w:numId="2" w16cid:durableId="375471079">
    <w:abstractNumId w:val="11"/>
  </w:num>
  <w:num w:numId="3" w16cid:durableId="957025242">
    <w:abstractNumId w:val="12"/>
  </w:num>
  <w:num w:numId="4" w16cid:durableId="482089203">
    <w:abstractNumId w:val="9"/>
  </w:num>
  <w:num w:numId="5" w16cid:durableId="1960407378">
    <w:abstractNumId w:val="8"/>
  </w:num>
  <w:num w:numId="6" w16cid:durableId="895238111">
    <w:abstractNumId w:val="3"/>
  </w:num>
  <w:num w:numId="7" w16cid:durableId="247278921">
    <w:abstractNumId w:val="4"/>
  </w:num>
  <w:num w:numId="8" w16cid:durableId="45643175">
    <w:abstractNumId w:val="13"/>
  </w:num>
  <w:num w:numId="9" w16cid:durableId="1932276301">
    <w:abstractNumId w:val="0"/>
  </w:num>
  <w:num w:numId="10" w16cid:durableId="1505439187">
    <w:abstractNumId w:val="5"/>
  </w:num>
  <w:num w:numId="11" w16cid:durableId="1157650857">
    <w:abstractNumId w:val="7"/>
  </w:num>
  <w:num w:numId="12" w16cid:durableId="507016401">
    <w:abstractNumId w:val="10"/>
  </w:num>
  <w:num w:numId="13" w16cid:durableId="684134543">
    <w:abstractNumId w:val="1"/>
  </w:num>
  <w:num w:numId="14" w16cid:durableId="102540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A154B"/>
    <w:rsid w:val="007C5121"/>
    <w:rsid w:val="007C5F3B"/>
    <w:rsid w:val="007D44F2"/>
    <w:rsid w:val="007E094B"/>
    <w:rsid w:val="007F56A6"/>
    <w:rsid w:val="007F58A0"/>
    <w:rsid w:val="008141E3"/>
    <w:rsid w:val="00870730"/>
    <w:rsid w:val="00871A29"/>
    <w:rsid w:val="0089388D"/>
    <w:rsid w:val="008B2490"/>
    <w:rsid w:val="008D0516"/>
    <w:rsid w:val="00911C5B"/>
    <w:rsid w:val="0091582B"/>
    <w:rsid w:val="00917D21"/>
    <w:rsid w:val="0094681F"/>
    <w:rsid w:val="00971540"/>
    <w:rsid w:val="00975553"/>
    <w:rsid w:val="00990EB1"/>
    <w:rsid w:val="009910C3"/>
    <w:rsid w:val="009B2FFC"/>
    <w:rsid w:val="009D624F"/>
    <w:rsid w:val="009F1364"/>
    <w:rsid w:val="009F1874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B4024"/>
    <w:rsid w:val="00ED7416"/>
    <w:rsid w:val="00EF4716"/>
    <w:rsid w:val="00F17460"/>
    <w:rsid w:val="00F23BFF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2025-10-26T20:26:00Z</dcterms:created>
  <dcterms:modified xsi:type="dcterms:W3CDTF">2025-10-26T20:26:00Z</dcterms:modified>
</cp:coreProperties>
</file>